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Autospacing="0" w:after="0"/>
        <w:ind w:left="0" w:hanging="0"/>
        <w:jc w:val="center"/>
        <w:rPr/>
      </w:pPr>
      <w:r>
        <w:rPr>
          <w:rStyle w:val="Strong"/>
          <w:color w:val="000000"/>
        </w:rPr>
        <w:t xml:space="preserve">                       </w:t>
      </w:r>
    </w:p>
    <w:p>
      <w:pPr>
        <w:pStyle w:val="NormalWeb"/>
        <w:spacing w:lineRule="auto" w:line="240" w:beforeAutospacing="0" w:before="0" w:afterAutospacing="0" w:after="0"/>
        <w:ind w:left="708" w:hanging="0"/>
        <w:jc w:val="center"/>
        <w:rPr/>
      </w:pPr>
      <w:r>
        <w:rPr/>
        <w:drawing>
          <wp:inline distT="0" distB="0" distL="0" distR="0">
            <wp:extent cx="2070100" cy="14319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240" w:beforeAutospacing="0" w:before="0" w:afterAutospacing="0" w:after="0"/>
        <w:ind w:left="708" w:hanging="0"/>
        <w:jc w:val="center"/>
        <w:rPr>
          <w:rStyle w:val="Strong"/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240" w:beforeAutospacing="0" w:before="0" w:afterAutospacing="0" w:after="0"/>
        <w:ind w:left="708" w:hanging="0"/>
        <w:jc w:val="center"/>
        <w:rPr/>
      </w:pPr>
      <w:r>
        <w:rPr>
          <w:rStyle w:val="Strong"/>
          <w:color w:val="000000"/>
        </w:rPr>
        <w:t xml:space="preserve">                    </w:t>
      </w:r>
      <w:r>
        <w:rPr>
          <w:rStyle w:val="Strong"/>
          <w:color w:val="000000"/>
        </w:rPr>
        <w:t xml:space="preserve">LEI N.º 4.344, DE </w:t>
      </w:r>
      <w:r>
        <w:rPr>
          <w:rStyle w:val="Strong"/>
          <w:color w:val="000000"/>
        </w:rPr>
        <w:t>28 DE</w:t>
      </w:r>
      <w:r>
        <w:rPr>
          <w:rStyle w:val="Strong"/>
          <w:color w:val="000000"/>
        </w:rPr>
        <w:t xml:space="preserve"> MAIO DE 2019                         </w:t>
      </w:r>
    </w:p>
    <w:p>
      <w:pPr>
        <w:pStyle w:val="NormalWeb"/>
        <w:spacing w:lineRule="auto" w:line="240" w:beforeAutospacing="0" w:before="0" w:afterAutospacing="0" w:after="0"/>
        <w:ind w:left="0" w:hanging="0"/>
        <w:jc w:val="center"/>
        <w:rPr/>
      </w:pPr>
      <w:r>
        <w:rPr>
          <w:rStyle w:val="Strong"/>
          <w:color w:val="000000"/>
        </w:rPr>
        <w:t xml:space="preserve">           </w:t>
      </w:r>
      <w:r>
        <w:rPr>
          <w:rStyle w:val="Strong"/>
          <w:color w:val="000000"/>
        </w:rPr>
        <w:t>PROJETO DE LEI  Nº 46/19</w:t>
      </w:r>
    </w:p>
    <w:p>
      <w:pPr>
        <w:pStyle w:val="NormalWeb"/>
        <w:spacing w:lineRule="auto" w:line="240" w:beforeAutospacing="0" w:before="0" w:afterAutospacing="0" w:after="0"/>
        <w:ind w:left="708" w:hanging="0"/>
        <w:jc w:val="center"/>
        <w:rPr/>
      </w:pPr>
      <w:r>
        <w:rPr>
          <w:rStyle w:val="Strong"/>
          <w:color w:val="000000"/>
        </w:rPr>
        <w:t>Autoria do Vereador Paulo Cesar da Costa</w:t>
      </w:r>
    </w:p>
    <w:p>
      <w:pPr>
        <w:pStyle w:val="Normal"/>
        <w:rPr/>
      </w:pPr>
      <w:r>
        <w:rPr/>
      </w:r>
    </w:p>
    <w:p>
      <w:pPr>
        <w:pStyle w:val="Normal"/>
        <w:ind w:left="4248" w:hanging="0"/>
        <w:jc w:val="both"/>
        <w:rPr>
          <w:color w:val="000000"/>
        </w:rPr>
      </w:pPr>
      <w:r>
        <w:rPr>
          <w:color w:val="000000"/>
        </w:rPr>
        <w:t>Dispõe sobre a divulgação da lista da ordem de espera para vagas nas Creches, Escolas Municipais de Educação Infantil – EMEIs e Escolas de Ensino Fundamental do Município de Vargem Grande do Sul e dá outras providências.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70" w:leader="none"/>
        </w:tabs>
        <w:spacing w:lineRule="auto" w:line="276"/>
        <w:jc w:val="both"/>
        <w:rPr/>
      </w:pPr>
      <w:r>
        <w:rPr/>
        <w:t>Art. 1º O Poder Executivo fará a divulgação de listas contendo a ordem de espera para vagas nas Creches, Escolas Municipais de Educação Infantil – EMEIs e Escolas de Ensino Fundamental do Município de Vargem Grande do Sul.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Art. 2º As informações a serem divulgadas devem conter o nome do requerente ou responsável, número de protocolo, data e hora da inscrição na unidade pretendida e posição na fila de espera.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Art. 3º A lista de que trata o art. 1º deverá ser afixada em local visível, de fácil acesso, em todas as unidades escolares municipais e no site oficial da Prefeitura Municipal.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Art. 4º O Poder Executivo Municipal manterá atualizada a lista de espera, modificando-a sempre que houver alteração na disponibilidade de vagas.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Art. 5º Em caso de desistência da vaga pretendida, o solicitante deverá comunicar ao Departamento Municipal de Educação ou à unidade escolar.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Art.6º As despesas decorrentes da execução da presente lei correrão à conta da dotação orçamentária consignada no orçamento vigente, suplementada se necessário.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Art. 7º Esta Lei entra em vigor na data de sua publicação.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Vargem Grande do Sul, </w:t>
      </w:r>
      <w:r>
        <w:rPr/>
        <w:t>28</w:t>
      </w:r>
      <w:r>
        <w:rPr/>
        <w:t xml:space="preserve"> de </w:t>
      </w:r>
      <w:r>
        <w:rPr/>
        <w:t xml:space="preserve">maio </w:t>
      </w:r>
      <w:r>
        <w:rPr/>
        <w:t>de 2019.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AMARILDO DUZI MORAES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 xml:space="preserve">Registrada e publicada na Secretaria Geral da Prefeitura Municipal de Vargem Grande do Sul, Estado de São Paulo, em </w:t>
      </w:r>
      <w:r>
        <w:rPr>
          <w:color w:val="000000"/>
        </w:rPr>
        <w:t>28</w:t>
      </w:r>
      <w:r>
        <w:rPr>
          <w:color w:val="000000"/>
        </w:rPr>
        <w:t xml:space="preserve"> de maio de 2019.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b/>
        </w:rPr>
        <w:t>TALITA DE CÁSSIA MORAES</w:t>
      </w:r>
    </w:p>
    <w:p>
      <w:pPr>
        <w:pStyle w:val="NormalWeb"/>
        <w:spacing w:lineRule="auto" w:line="276" w:beforeAutospacing="0" w:before="0" w:afterAutospacing="0" w:after="15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0" w:top="276" w:footer="0" w:bottom="27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e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4ef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164ef6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164ef6"/>
    <w:pPr>
      <w:tabs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164ef6"/>
    <w:pPr>
      <w:spacing w:beforeAutospacing="1" w:afterAutospacing="1"/>
    </w:pPr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LibreOffice/5.3.0.3$Windows_x86 LibreOffice_project/7074905676c47b82bbcfbea1aeefc84afe1c50e1</Application>
  <Pages>1</Pages>
  <Words>275</Words>
  <Characters>1366</Characters>
  <CharactersWithSpaces>1709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2019-05-27T17:24:00Z</dcterms:created>
  <dc:creator>Usuario</dc:creator>
  <dc:description/>
  <dc:language>pt-BR</dc:language>
  <cp:lastModifiedBy/>
  <cp:lastPrinted>2019-05-29T10:48:52Z</cp:lastPrinted>
  <dcterms:modified xsi:type="dcterms:W3CDTF">2019-05-29T10:48:59Z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