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EF" w:rsidRDefault="005A22EF" w:rsidP="007D0149">
      <w:pPr>
        <w:tabs>
          <w:tab w:val="left" w:pos="567"/>
        </w:tabs>
        <w:jc w:val="center"/>
      </w:pPr>
      <w:r>
        <w:rPr>
          <w:noProof/>
          <w:lang w:eastAsia="pt-BR"/>
        </w:rPr>
        <w:drawing>
          <wp:inline distT="0" distB="0" distL="0" distR="0">
            <wp:extent cx="2066925" cy="14287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EF" w:rsidRPr="009558F9" w:rsidRDefault="005A22EF" w:rsidP="005A2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F9">
        <w:rPr>
          <w:rFonts w:ascii="Times New Roman" w:hAnsi="Times New Roman" w:cs="Times New Roman"/>
          <w:b/>
          <w:sz w:val="24"/>
          <w:szCs w:val="24"/>
        </w:rPr>
        <w:t>DECR</w:t>
      </w:r>
      <w:bookmarkStart w:id="0" w:name="PVW"/>
      <w:r w:rsidRPr="009558F9">
        <w:rPr>
          <w:rFonts w:ascii="Times New Roman" w:hAnsi="Times New Roman" w:cs="Times New Roman"/>
          <w:b/>
          <w:sz w:val="24"/>
          <w:szCs w:val="24"/>
        </w:rPr>
        <w:t>ET</w:t>
      </w:r>
      <w:bookmarkEnd w:id="0"/>
      <w:r w:rsidRPr="009558F9">
        <w:rPr>
          <w:rFonts w:ascii="Times New Roman" w:hAnsi="Times New Roman" w:cs="Times New Roman"/>
          <w:b/>
          <w:sz w:val="24"/>
          <w:szCs w:val="24"/>
        </w:rPr>
        <w:t>O N.º</w:t>
      </w:r>
      <w:r w:rsidR="00BF1CB3">
        <w:rPr>
          <w:rFonts w:ascii="Times New Roman" w:hAnsi="Times New Roman" w:cs="Times New Roman"/>
          <w:b/>
          <w:sz w:val="24"/>
          <w:szCs w:val="24"/>
        </w:rPr>
        <w:t xml:space="preserve"> 4.765</w:t>
      </w:r>
      <w:r w:rsidRPr="009558F9">
        <w:rPr>
          <w:rFonts w:ascii="Times New Roman" w:hAnsi="Times New Roman" w:cs="Times New Roman"/>
          <w:b/>
          <w:sz w:val="24"/>
          <w:szCs w:val="24"/>
        </w:rPr>
        <w:t xml:space="preserve">, DE 03 DE DEZEMBRO DE </w:t>
      </w:r>
      <w:proofErr w:type="gramStart"/>
      <w:r w:rsidRPr="009558F9">
        <w:rPr>
          <w:rFonts w:ascii="Times New Roman" w:hAnsi="Times New Roman" w:cs="Times New Roman"/>
          <w:b/>
          <w:sz w:val="24"/>
          <w:szCs w:val="24"/>
        </w:rPr>
        <w:t>2018</w:t>
      </w:r>
      <w:proofErr w:type="gramEnd"/>
    </w:p>
    <w:p w:rsidR="005A22EF" w:rsidRPr="005A22EF" w:rsidRDefault="009558F9" w:rsidP="009558F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Regulamenta a formação de classes de alunos nas escolas municipais</w:t>
      </w:r>
    </w:p>
    <w:p w:rsidR="005A22EF" w:rsidRPr="005A22EF" w:rsidRDefault="005A22EF" w:rsidP="005A22EF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Default="005A22EF" w:rsidP="005A22EF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O Prefeito Municipal de Vargem Grande do Sul, Estado de São Paulo, usando de suas atribuições legais,</w:t>
      </w:r>
    </w:p>
    <w:p w:rsidR="009558F9" w:rsidRDefault="009558F9" w:rsidP="005A22EF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58F9" w:rsidRDefault="009558F9" w:rsidP="009558F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Considerando o disposto na Lei n.º 4.127, de 20 de julho de 2017, que Institu</w:t>
      </w:r>
      <w:r w:rsidR="006A357C">
        <w:rPr>
          <w:rFonts w:ascii="Times New Roman" w:eastAsia="Times New Roman" w:hAnsi="Times New Roman" w:cs="Times New Roman"/>
          <w:sz w:val="24"/>
          <w:szCs w:val="24"/>
          <w:lang w:eastAsia="pt-BR"/>
        </w:rPr>
        <w:t>i o Sistema Municipal de Ensino de Vargem Grande do Sul;</w:t>
      </w:r>
    </w:p>
    <w:p w:rsidR="009558F9" w:rsidRDefault="009558F9" w:rsidP="009558F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C27" w:rsidRPr="00BF1CB3" w:rsidRDefault="00BF1CB3" w:rsidP="00BF1CB3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9558F9"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necessidade de estabelecer diretrizes e critérios para a </w:t>
      </w:r>
      <w:r w:rsidR="00361C27"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classes de alunos, nas unidades escolares da rede municipal de ensino;</w:t>
      </w:r>
    </w:p>
    <w:p w:rsidR="00361C27" w:rsidRPr="00BF1CB3" w:rsidRDefault="00361C27" w:rsidP="009558F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58F9" w:rsidRDefault="00BF1CB3" w:rsidP="00BF1CB3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361C27"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 Dep</w:t>
      </w:r>
      <w:r w:rsidR="006A357C"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>artamento de Educação à vista de</w:t>
      </w:r>
      <w:r w:rsidR="00361C27"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propiciar às unidades escolares subsídios organizacionais para a formação de classes de alunos, que assegurem ate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ndimento adequado aos educandos.</w:t>
      </w:r>
    </w:p>
    <w:p w:rsidR="005A22EF" w:rsidRPr="005A22EF" w:rsidRDefault="005A22EF" w:rsidP="00361C27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Pr="005A22EF" w:rsidRDefault="005A22EF" w:rsidP="005A22E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DECRETA:</w:t>
      </w:r>
    </w:p>
    <w:p w:rsidR="005A22EF" w:rsidRPr="005A22EF" w:rsidRDefault="005A22EF" w:rsidP="005A22EF">
      <w:pPr>
        <w:spacing w:after="0" w:line="240" w:lineRule="auto"/>
        <w:ind w:right="-9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Pr="005A22EF" w:rsidRDefault="00BF1CB3" w:rsidP="00BF1CB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361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</w:t>
      </w:r>
      <w:r w:rsidR="00967C93"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As unidades escolares da red</w:t>
      </w:r>
      <w:r w:rsidR="007D0149">
        <w:rPr>
          <w:rFonts w:ascii="Times New Roman" w:eastAsia="Times New Roman" w:hAnsi="Times New Roman" w:cs="Times New Roman"/>
          <w:sz w:val="24"/>
          <w:szCs w:val="24"/>
          <w:lang w:eastAsia="pt-BR"/>
        </w:rPr>
        <w:t>e municipal de ensino, visando o</w:t>
      </w:r>
      <w:r w:rsidR="00967C93"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atendimento adequado aos alunos de Creches, Educação Infantil e Ensino Fundamental I, deverão observar, na composição das classes dos diferentes níveis e modalidades de ensino, o disposto n</w:t>
      </w:r>
      <w:r w:rsidR="00A76D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67C93"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presente </w:t>
      </w:r>
      <w:r w:rsidR="00A76DB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</w:t>
      </w:r>
      <w:r w:rsidR="00967C93"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A22EF" w:rsidRPr="005A22EF" w:rsidRDefault="005A22EF" w:rsidP="005A22E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7C93" w:rsidRDefault="005A22EF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Art. 2º </w:t>
      </w:r>
      <w:r w:rsidR="00967C93"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As classes de alunos serão constituídas, de acordo com os recursos físicos disponíveis e na conformidade dos seguintes referenciais numéricos: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6 alunos por educadora, para as classes de Berçário I de Creches da Educação Infantil;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8 alunos por educadora, para as classes de Berçário II de Creches da Educação Infantil;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12 alunos por educadora, para as classes de Maternal I de Creches da Educação Infantil;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15 alunos por educadora, para as classes de Maternal II de Creches da Educação Infantil;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- 18 alunos, para as classes de 1ª Etapa da Educação Infantil; 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VI - 22 alunos, para as classes de 2ª Etapa da Educação Infantil;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- 23 alunos, para as classes de 1º e 2º ano do Ensino Fundamental I - anos iniciais;</w:t>
      </w:r>
    </w:p>
    <w:p w:rsidR="00967C93" w:rsidRPr="00967C93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- 24 alunos, para as classes de 3º ano do Ensino Fundamental I - anos iniciais;</w:t>
      </w:r>
    </w:p>
    <w:p w:rsidR="005A22EF" w:rsidRDefault="00967C93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C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IX - 27 alunos, para as classes de 4º e 5º ano do Ensino Fundamental I - anos iniciais;</w:t>
      </w:r>
    </w:p>
    <w:p w:rsidR="00EC6AC5" w:rsidRDefault="00EC6AC5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AC5" w:rsidRDefault="00EC6AC5" w:rsidP="00BF1CB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Art. 3º </w:t>
      </w:r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>As classes organizadas com vistas a ampliar, diversificar ou recuperar aprendizagens ou distorção de idade/ano dos alunos, bem como aquelas que visam ao atendimento pedagógico especializado, atenderão às respectivas especificidades de acordo com o regimento Escolar. Excepcionalmente, quando a demanda, devidamente justificada, assim o exigir, poderão ser acrescidos ou reduzidos, de acordo com a necessidade e determinação do Departamento de Educação, aos referenciais estabelecidos no artigo 2º.</w:t>
      </w:r>
    </w:p>
    <w:p w:rsidR="00EC6AC5" w:rsidRDefault="00EC6AC5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AC5" w:rsidRDefault="00EC6AC5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Art. 4º </w:t>
      </w:r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Departamento de Educação deverá acompanhar o atendimento à demanda escolar, nas unidades escolares sob sua circunscrição, assegurando a inserção e a atualização, pelos responsáveis, das </w:t>
      </w:r>
      <w:proofErr w:type="gramStart"/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no </w:t>
      </w:r>
      <w:r w:rsidR="00A76DB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>istema Secretaria Escolar Digital</w:t>
      </w:r>
      <w:proofErr w:type="gramEnd"/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SED.</w:t>
      </w:r>
    </w:p>
    <w:p w:rsidR="00EC6AC5" w:rsidRDefault="00EC6AC5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AC5" w:rsidRDefault="00EC6AC5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Art. 5º </w:t>
      </w:r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>Se, ao final de cada semestre, constatar-se aumento ou diminuição da demanda escolar, o Departamento de Educação deverá reavaliá-la e proceder ao devido redimensionamento das classes e aos ajustes decorrentes das alterações efetuadas.</w:t>
      </w:r>
    </w:p>
    <w:p w:rsidR="00EC6AC5" w:rsidRDefault="00EC6AC5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AC5" w:rsidRDefault="00EC6AC5" w:rsidP="00BF1CB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</w:t>
      </w:r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a metragem da sala de aula não possibilitar o atendimento dos referenciais indicados nos incisos I ao </w:t>
      </w:r>
      <w:r w:rsidR="00A76DBE" w:rsidRPr="00A76DBE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>X do artigo 2º deste decreto, deverá ser considerado o índice de metra</w:t>
      </w:r>
      <w:bookmarkStart w:id="1" w:name="_GoBack"/>
      <w:bookmarkEnd w:id="1"/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gem de 1,20 m² por aluno, em carteira individual, de </w:t>
      </w:r>
      <w:r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>acordo com o estabelecido no</w:t>
      </w:r>
      <w:r w:rsid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102, do</w:t>
      </w:r>
      <w:r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Decreto 12.342/1978, correspondendo, no mínimo, a 1,00 m², por aluno, conforme o previsto</w:t>
      </w:r>
      <w:r w:rsid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item 5.1.1, da Norma Técnica para Elaboração – Projetos de Escolas de 1º e 2º graus, aprovada</w:t>
      </w:r>
      <w:r w:rsidRP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Resolução da Secretaria da </w:t>
      </w:r>
      <w:r w:rsid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493/1994.</w:t>
      </w:r>
      <w:proofErr w:type="gramEnd"/>
    </w:p>
    <w:p w:rsidR="00EC6AC5" w:rsidRDefault="00EC6AC5" w:rsidP="00EC6AC5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AC5" w:rsidRDefault="00EC6AC5" w:rsidP="00BF1CB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Art. 7º </w:t>
      </w:r>
      <w:r w:rsidRPr="00EC6AC5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excepcionais deverão ser autorizados pelo Departamento de Educação, nas respectivas esferas de atuação, cabendo ao Diretor de Educação a devida homologação da medida.</w:t>
      </w:r>
    </w:p>
    <w:p w:rsidR="00EC6AC5" w:rsidRDefault="00EC6AC5" w:rsidP="00967C9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Pr="005A22EF" w:rsidRDefault="00EC6AC5" w:rsidP="00BF1CB3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="00BF1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8</w:t>
      </w:r>
      <w:r w:rsidR="005A22EF"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>º Este decreto entra em vigor na data de sua publicação.</w:t>
      </w:r>
    </w:p>
    <w:p w:rsidR="005A22EF" w:rsidRPr="005A22EF" w:rsidRDefault="005A22EF" w:rsidP="005A22EF">
      <w:pPr>
        <w:tabs>
          <w:tab w:val="left" w:pos="567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Pr="005A22EF" w:rsidRDefault="005A22EF" w:rsidP="005A22E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Vargem Grande do Sul, </w:t>
      </w:r>
      <w:r w:rsidR="009558F9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558F9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5A22EF" w:rsidRPr="005A22EF" w:rsidRDefault="005A22EF" w:rsidP="005A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Pr="005A22EF" w:rsidRDefault="005A22EF" w:rsidP="005A22E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Pr="005A22EF" w:rsidRDefault="005A22EF" w:rsidP="005A22E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A22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AMARILDO DUZI MORAES</w:t>
      </w:r>
    </w:p>
    <w:p w:rsidR="005A22EF" w:rsidRPr="005A22EF" w:rsidRDefault="005A22EF" w:rsidP="005A22EF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2EF" w:rsidRPr="005A22EF" w:rsidRDefault="005A22EF" w:rsidP="005A22EF">
      <w:pPr>
        <w:tabs>
          <w:tab w:val="left" w:pos="567"/>
        </w:tabs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Registrado e publicado na Secretaria Geral da Prefeitura Municipal de Vargem Grande do Sul, Estado de São Paulo, em </w:t>
      </w:r>
      <w:r w:rsidR="009558F9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558F9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5A22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5A22EF" w:rsidRPr="005A22EF" w:rsidRDefault="005A22EF" w:rsidP="005A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22EF" w:rsidRPr="005A22EF" w:rsidRDefault="005A22EF" w:rsidP="005A22EF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2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RITA DE CÁSSIA C</w:t>
      </w:r>
      <w:r w:rsidR="00A76D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Ô</w:t>
      </w:r>
      <w:r w:rsidRPr="005A22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RTES FERRAZ</w:t>
      </w:r>
    </w:p>
    <w:p w:rsidR="00927A92" w:rsidRPr="009558F9" w:rsidRDefault="00927A92">
      <w:pPr>
        <w:rPr>
          <w:rFonts w:ascii="Times New Roman" w:hAnsi="Times New Roman" w:cs="Times New Roman"/>
          <w:sz w:val="24"/>
          <w:szCs w:val="24"/>
        </w:rPr>
      </w:pPr>
    </w:p>
    <w:sectPr w:rsidR="00927A92" w:rsidRPr="009558F9" w:rsidSect="008C3E56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7A92"/>
    <w:rsid w:val="00361C27"/>
    <w:rsid w:val="005A22EF"/>
    <w:rsid w:val="005C498D"/>
    <w:rsid w:val="006A357C"/>
    <w:rsid w:val="007D0149"/>
    <w:rsid w:val="008C3E56"/>
    <w:rsid w:val="0091363C"/>
    <w:rsid w:val="00927A92"/>
    <w:rsid w:val="009558F9"/>
    <w:rsid w:val="00967C93"/>
    <w:rsid w:val="00A76DBE"/>
    <w:rsid w:val="00BF1CB3"/>
    <w:rsid w:val="00EC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56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FD210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D2101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leave-reply">
    <w:name w:val="leave-reply"/>
    <w:basedOn w:val="Fontepargpadro"/>
    <w:qFormat/>
    <w:rsid w:val="00FD2101"/>
  </w:style>
  <w:style w:type="paragraph" w:styleId="Ttulo">
    <w:name w:val="Title"/>
    <w:basedOn w:val="Normal"/>
    <w:next w:val="Corpodetexto"/>
    <w:qFormat/>
    <w:rsid w:val="008C3E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C3E56"/>
    <w:pPr>
      <w:spacing w:after="140" w:line="288" w:lineRule="auto"/>
    </w:pPr>
  </w:style>
  <w:style w:type="paragraph" w:styleId="Lista">
    <w:name w:val="List"/>
    <w:basedOn w:val="Corpodetexto"/>
    <w:rsid w:val="008C3E56"/>
    <w:rPr>
      <w:rFonts w:cs="Arial"/>
    </w:rPr>
  </w:style>
  <w:style w:type="paragraph" w:styleId="Legenda">
    <w:name w:val="caption"/>
    <w:basedOn w:val="Normal"/>
    <w:qFormat/>
    <w:rsid w:val="008C3E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C3E56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D21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A22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A22E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2E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5A22E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A2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FD210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D2101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leave-reply">
    <w:name w:val="leave-reply"/>
    <w:basedOn w:val="Fontepargpadro"/>
    <w:qFormat/>
    <w:rsid w:val="00FD2101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D21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A22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A22E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2E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5A22E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A2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Tributario</dc:creator>
  <dc:description/>
  <cp:lastModifiedBy>User</cp:lastModifiedBy>
  <cp:revision>9</cp:revision>
  <cp:lastPrinted>2018-12-05T18:22:00Z</cp:lastPrinted>
  <dcterms:created xsi:type="dcterms:W3CDTF">2018-12-04T13:35:00Z</dcterms:created>
  <dcterms:modified xsi:type="dcterms:W3CDTF">2018-12-05T18:22:00Z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